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CF98F" w14:textId="77777777" w:rsidR="00CE62E2" w:rsidRPr="00CE62E2" w:rsidRDefault="00CE62E2" w:rsidP="00CE62E2">
      <w:r w:rsidRPr="00CE62E2">
        <w:t>In Between</w:t>
      </w:r>
    </w:p>
    <w:p w14:paraId="715E88F0" w14:textId="77777777" w:rsidR="00CE62E2" w:rsidRPr="00CE62E2" w:rsidRDefault="00CE62E2" w:rsidP="00CE62E2">
      <w:r w:rsidRPr="00CE62E2">
        <w:t>A Black History Month Event</w:t>
      </w:r>
    </w:p>
    <w:p w14:paraId="4180D657" w14:textId="794ADF7B" w:rsidR="00CE62E2" w:rsidRPr="00CE62E2" w:rsidRDefault="00CE62E2" w:rsidP="00CE62E2">
      <w:r w:rsidRPr="00CE62E2">
        <w:t>A packed audience of members and visitors, including people from di</w:t>
      </w:r>
      <w:r w:rsidRPr="00CE62E2">
        <w:rPr>
          <w:rFonts w:ascii="Aptos" w:eastAsia="Aptos" w:hAnsi="Aptos" w:cs="Aptos" w:hint="eastAsia"/>
        </w:rPr>
        <w:t>􀆯</w:t>
      </w:r>
      <w:proofErr w:type="spellStart"/>
      <w:r w:rsidRPr="00CE62E2">
        <w:t>erent</w:t>
      </w:r>
      <w:proofErr w:type="spellEnd"/>
      <w:r w:rsidRPr="00CE62E2">
        <w:t xml:space="preserve"> ethnic backgrounds,</w:t>
      </w:r>
      <w:r>
        <w:t xml:space="preserve"> </w:t>
      </w:r>
      <w:r w:rsidRPr="00CE62E2">
        <w:t>enjoyed and were moved by Maud Blair’s talk. Arranged by the Subcommittee for Inclusion and</w:t>
      </w:r>
      <w:r>
        <w:t xml:space="preserve"> </w:t>
      </w:r>
      <w:r w:rsidRPr="00CE62E2">
        <w:t>Diversity to celebrate Black History Month, Maud’s talk explored her personal experiences as a</w:t>
      </w:r>
      <w:r>
        <w:t xml:space="preserve"> </w:t>
      </w:r>
      <w:r w:rsidRPr="00CE62E2">
        <w:t>mixed-race child growing up in colonial Rhodesia (now Zimbabwe).</w:t>
      </w:r>
    </w:p>
    <w:p w14:paraId="721990C2" w14:textId="341799D4" w:rsidR="00CE62E2" w:rsidRPr="00CE62E2" w:rsidRDefault="00CE62E2" w:rsidP="00CE62E2">
      <w:r w:rsidRPr="00CE62E2">
        <w:t>Maud first talked about the colonial experience in Africa and the taking of land that the</w:t>
      </w:r>
      <w:r>
        <w:t xml:space="preserve"> </w:t>
      </w:r>
      <w:r w:rsidRPr="00CE62E2">
        <w:t>colonisers described as empty – which, of course, it wasn’t, as African people had been</w:t>
      </w:r>
      <w:r>
        <w:t xml:space="preserve"> </w:t>
      </w:r>
      <w:r w:rsidRPr="00CE62E2">
        <w:t>established there for millennia. She quoted Jomo Kenyatta’s well-known words about the arrival</w:t>
      </w:r>
      <w:r>
        <w:t xml:space="preserve"> </w:t>
      </w:r>
      <w:r w:rsidRPr="00CE62E2">
        <w:t>of missionaries: ‘When the missionaries arrived, the Africans had the land, and the missionaries</w:t>
      </w:r>
      <w:r>
        <w:t xml:space="preserve"> </w:t>
      </w:r>
      <w:r w:rsidRPr="00CE62E2">
        <w:t>had the Bible. They taught us how to pray with our eyes closed. When we opened them, they had</w:t>
      </w:r>
      <w:r>
        <w:t xml:space="preserve"> </w:t>
      </w:r>
      <w:r w:rsidRPr="00CE62E2">
        <w:t>the land and we had the Bible.’ In Rhodesia, it was gold that was particularly sought after.</w:t>
      </w:r>
    </w:p>
    <w:p w14:paraId="46653626" w14:textId="505F1626" w:rsidR="00CE62E2" w:rsidRPr="00CE62E2" w:rsidRDefault="00CE62E2" w:rsidP="00CE62E2">
      <w:r w:rsidRPr="00CE62E2">
        <w:t>She continued to talk about her personal experiences under Rhodesia’s White Minority Rule</w:t>
      </w:r>
      <w:r>
        <w:t xml:space="preserve"> </w:t>
      </w:r>
      <w:r w:rsidRPr="00CE62E2">
        <w:t>(similar to apartheid in South Africa), which meant segregation according to ‘colour’. As the only</w:t>
      </w:r>
      <w:r>
        <w:t xml:space="preserve"> </w:t>
      </w:r>
      <w:r w:rsidRPr="00CE62E2">
        <w:t>mixed-race child in her family, she was moved away at the age of four to a boarding school run by</w:t>
      </w:r>
      <w:r>
        <w:t xml:space="preserve"> </w:t>
      </w:r>
      <w:r w:rsidRPr="00CE62E2">
        <w:t>nuns. She explained that they were kind to her, but she missed her family terribly and became</w:t>
      </w:r>
      <w:r>
        <w:t xml:space="preserve"> </w:t>
      </w:r>
      <w:r w:rsidRPr="00CE62E2">
        <w:t>mute for a year. The school also taught in English rather than her native language, Shona, which</w:t>
      </w:r>
      <w:r>
        <w:t xml:space="preserve"> s</w:t>
      </w:r>
      <w:r w:rsidRPr="00CE62E2">
        <w:t>he was encouraged to forget.</w:t>
      </w:r>
    </w:p>
    <w:p w14:paraId="0F2ABF50" w14:textId="73A2E0C0" w:rsidR="007849B0" w:rsidRDefault="00CE62E2" w:rsidP="00CE62E2">
      <w:r w:rsidRPr="00CE62E2">
        <w:t>Under this system of racial segregation, as a mixed-race child, she was not allowed to attend a</w:t>
      </w:r>
      <w:r>
        <w:t xml:space="preserve"> </w:t>
      </w:r>
      <w:r w:rsidRPr="00CE62E2">
        <w:t>school for white or black children, only a mixed-race boarding school. She was fortunate to</w:t>
      </w:r>
      <w:r>
        <w:t xml:space="preserve"> </w:t>
      </w:r>
      <w:r w:rsidRPr="00CE62E2">
        <w:t>receive sponsorship that enabled her to access secondary education and then to go to university</w:t>
      </w:r>
      <w:r>
        <w:t xml:space="preserve"> </w:t>
      </w:r>
      <w:r w:rsidRPr="00FD23D2">
        <w:t>in Salisbury (now Harare), which was then linked to the University of London. Her other black siblings were offered no secondary education.</w:t>
      </w:r>
      <w:r w:rsidRPr="00FD23D2">
        <w:br/>
      </w:r>
      <w:r w:rsidRPr="00FD23D2">
        <w:br/>
        <w:t xml:space="preserve">Maud’s fascinating autobiography, </w:t>
      </w:r>
      <w:r w:rsidRPr="00FD23D2">
        <w:rPr>
          <w:i/>
          <w:iCs/>
        </w:rPr>
        <w:t>In Between</w:t>
      </w:r>
      <w:r w:rsidRPr="00FD23D2">
        <w:t>, is available in paperback on Amazon and covers her childhood in more detail.</w:t>
      </w:r>
      <w:r w:rsidRPr="00FD23D2">
        <w:br/>
      </w:r>
      <w:r w:rsidRPr="00FD23D2">
        <w:rPr>
          <w:b/>
          <w:bCs/>
        </w:rPr>
        <w:t>Tina Wakefield</w:t>
      </w:r>
    </w:p>
    <w:sectPr w:rsidR="007849B0" w:rsidSect="00CE6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E2"/>
    <w:rsid w:val="00032413"/>
    <w:rsid w:val="00212F04"/>
    <w:rsid w:val="00252368"/>
    <w:rsid w:val="007849B0"/>
    <w:rsid w:val="00CE62E2"/>
    <w:rsid w:val="00EA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2879D"/>
  <w15:chartTrackingRefBased/>
  <w15:docId w15:val="{0F54E5FD-48FF-4E23-BB8E-223FE47FC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2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2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2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2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2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2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2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2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2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2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2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2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2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2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2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2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2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2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2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2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2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2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2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2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2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2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2E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E62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Hensby</dc:creator>
  <cp:keywords/>
  <dc:description/>
  <cp:lastModifiedBy>Danny Friedman</cp:lastModifiedBy>
  <cp:revision>2</cp:revision>
  <dcterms:created xsi:type="dcterms:W3CDTF">2026-11-03T17:34:00Z</dcterms:created>
  <dcterms:modified xsi:type="dcterms:W3CDTF">2026-11-03T17:34:00Z</dcterms:modified>
</cp:coreProperties>
</file>